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6BDC" w:rsidRPr="00826BDC" w:rsidRDefault="00826BDC" w:rsidP="00826BDC">
      <w:pPr>
        <w:spacing w:after="0"/>
        <w:jc w:val="center"/>
        <w:rPr>
          <w:rFonts w:ascii="Arial Narrow" w:eastAsia="Segoe UI" w:hAnsi="Arial Narrow" w:cs="Arial"/>
          <w:b/>
          <w:bCs/>
          <w:color w:val="000000" w:themeColor="text1"/>
          <w:sz w:val="22"/>
          <w:lang w:val="es-MX"/>
        </w:rPr>
      </w:pPr>
      <w:bookmarkStart w:id="0" w:name="_GoBack"/>
      <w:bookmarkEnd w:id="0"/>
      <w:r w:rsidRPr="00826BDC">
        <w:rPr>
          <w:rFonts w:ascii="Arial Narrow" w:eastAsia="Helvetica Neue" w:hAnsi="Arial Narrow" w:cs="Arial"/>
          <w:noProof/>
          <w:sz w:val="22"/>
          <w:lang w:eastAsia="es-ES"/>
        </w:rPr>
        <w:drawing>
          <wp:inline distT="0" distB="0" distL="0" distR="0" wp14:anchorId="0384C116" wp14:editId="16F016B4">
            <wp:extent cx="986585" cy="497940"/>
            <wp:effectExtent l="0" t="0" r="0" b="0"/>
            <wp:docPr id="2" name="Imagen 2" descr="C:\Users\carol\Pictures\LOGOS BNC\PNBI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ol\Pictures\LOGOS BNC\PNBI_Colo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119" cy="509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BDC" w:rsidRPr="00826BDC" w:rsidRDefault="00826BDC" w:rsidP="00826BDC">
      <w:pPr>
        <w:spacing w:after="0"/>
        <w:jc w:val="center"/>
        <w:rPr>
          <w:rFonts w:ascii="Arial Narrow" w:eastAsia="Segoe UI" w:hAnsi="Arial Narrow" w:cs="Arial"/>
          <w:color w:val="000000" w:themeColor="text1"/>
          <w:sz w:val="22"/>
          <w:lang w:val="es-MX"/>
        </w:rPr>
      </w:pPr>
      <w:r w:rsidRPr="00826BDC">
        <w:rPr>
          <w:rFonts w:ascii="Arial Narrow" w:eastAsia="Segoe UI" w:hAnsi="Arial Narrow" w:cs="Arial"/>
          <w:b/>
          <w:bCs/>
          <w:color w:val="000000" w:themeColor="text1"/>
          <w:sz w:val="22"/>
          <w:lang w:val="es-MX"/>
        </w:rPr>
        <w:t xml:space="preserve">Acta de socialización y designación comunitaria </w:t>
      </w:r>
    </w:p>
    <w:p w:rsidR="00826BDC" w:rsidRPr="00826BDC" w:rsidRDefault="00826BDC" w:rsidP="00826BDC">
      <w:pPr>
        <w:spacing w:after="0"/>
        <w:jc w:val="center"/>
        <w:rPr>
          <w:rFonts w:ascii="Arial Narrow" w:eastAsia="Segoe UI" w:hAnsi="Arial Narrow" w:cs="Arial"/>
          <w:color w:val="000000" w:themeColor="text1"/>
          <w:sz w:val="22"/>
          <w:lang w:val="es-MX"/>
        </w:rPr>
      </w:pPr>
      <w:r w:rsidRPr="00826BDC">
        <w:rPr>
          <w:rFonts w:ascii="Arial Narrow" w:eastAsia="Segoe UI" w:hAnsi="Arial Narrow" w:cs="Arial"/>
          <w:b/>
          <w:bCs/>
          <w:color w:val="000000" w:themeColor="text1"/>
          <w:sz w:val="22"/>
          <w:lang w:val="es-MX"/>
        </w:rPr>
        <w:t xml:space="preserve"> convocatoria de reconocimiento</w:t>
      </w:r>
      <w:r>
        <w:rPr>
          <w:rFonts w:ascii="Arial Narrow" w:eastAsia="Segoe UI" w:hAnsi="Arial Narrow" w:cs="Arial"/>
          <w:b/>
          <w:bCs/>
          <w:color w:val="000000" w:themeColor="text1"/>
          <w:sz w:val="22"/>
          <w:lang w:val="es-MX"/>
        </w:rPr>
        <w:t xml:space="preserve"> a los procesos de formación comunitaria artística y cultural BRI 2025</w:t>
      </w:r>
    </w:p>
    <w:p w:rsidR="00826BDC" w:rsidRPr="00826BDC" w:rsidRDefault="00826BDC" w:rsidP="00826BDC">
      <w:pPr>
        <w:spacing w:after="0"/>
        <w:jc w:val="center"/>
        <w:rPr>
          <w:rFonts w:ascii="Arial Narrow" w:eastAsia="Segoe UI" w:hAnsi="Arial Narrow" w:cs="Arial"/>
          <w:color w:val="000000" w:themeColor="text1"/>
          <w:sz w:val="22"/>
          <w:lang w:val="es-MX"/>
        </w:rPr>
      </w:pPr>
    </w:p>
    <w:p w:rsidR="00826BDC" w:rsidRPr="00826BDC" w:rsidRDefault="00826BDC" w:rsidP="00826BDC">
      <w:pPr>
        <w:spacing w:after="0"/>
        <w:rPr>
          <w:rFonts w:ascii="Arial Narrow" w:eastAsia="Segoe UI" w:hAnsi="Arial Narrow" w:cs="Arial"/>
          <w:color w:val="000000" w:themeColor="text1"/>
          <w:sz w:val="22"/>
          <w:lang w:val="es-MX"/>
        </w:rPr>
      </w:pPr>
      <w:r w:rsidRPr="00826BDC">
        <w:rPr>
          <w:rFonts w:ascii="Arial Narrow" w:eastAsia="Segoe UI" w:hAnsi="Arial Narrow" w:cs="Arial"/>
          <w:color w:val="000000" w:themeColor="text1"/>
          <w:sz w:val="22"/>
          <w:lang w:val="es-MX"/>
        </w:rPr>
        <w:t xml:space="preserve">El día </w:t>
      </w:r>
      <w:r w:rsidRPr="00826BDC">
        <w:rPr>
          <w:rFonts w:ascii="Arial Narrow" w:eastAsia="Segoe UI" w:hAnsi="Arial Narrow" w:cs="Arial"/>
          <w:color w:val="A6A6A6" w:themeColor="background1" w:themeShade="A6"/>
          <w:sz w:val="22"/>
          <w:u w:val="single"/>
          <w:lang w:val="es-MX"/>
        </w:rPr>
        <w:t>(incluir fecha)</w:t>
      </w:r>
      <w:r w:rsidRPr="00826BDC">
        <w:rPr>
          <w:rFonts w:ascii="Arial Narrow" w:eastAsia="Segoe UI" w:hAnsi="Arial Narrow" w:cs="Arial"/>
          <w:color w:val="A6A6A6" w:themeColor="background1" w:themeShade="A6"/>
          <w:sz w:val="22"/>
          <w:lang w:val="es-MX"/>
        </w:rPr>
        <w:t xml:space="preserve"> </w:t>
      </w:r>
      <w:r w:rsidRPr="00826BDC">
        <w:rPr>
          <w:rFonts w:ascii="Arial Narrow" w:eastAsia="Segoe UI" w:hAnsi="Arial Narrow" w:cs="Arial"/>
          <w:color w:val="000000" w:themeColor="text1"/>
          <w:sz w:val="22"/>
          <w:lang w:val="es-MX"/>
        </w:rPr>
        <w:t xml:space="preserve">en </w:t>
      </w:r>
      <w:r w:rsidRPr="00826BDC">
        <w:rPr>
          <w:rFonts w:ascii="Arial Narrow" w:eastAsia="Segoe UI" w:hAnsi="Arial Narrow" w:cs="Arial"/>
          <w:color w:val="A6A6A6" w:themeColor="background1" w:themeShade="A6"/>
          <w:sz w:val="22"/>
          <w:u w:val="single"/>
          <w:lang w:val="es-MX"/>
        </w:rPr>
        <w:t>(incluir el nombre del lugar en el que se realiza la reunión)</w:t>
      </w:r>
      <w:r w:rsidRPr="00826BDC">
        <w:rPr>
          <w:rFonts w:ascii="Arial Narrow" w:eastAsia="Segoe UI" w:hAnsi="Arial Narrow" w:cs="Arial"/>
          <w:color w:val="A6A6A6" w:themeColor="background1" w:themeShade="A6"/>
          <w:sz w:val="22"/>
          <w:lang w:val="es-MX"/>
        </w:rPr>
        <w:t xml:space="preserve"> </w:t>
      </w:r>
      <w:r w:rsidRPr="00826BDC">
        <w:rPr>
          <w:rFonts w:ascii="Arial Narrow" w:eastAsia="Segoe UI" w:hAnsi="Arial Narrow" w:cs="Arial"/>
          <w:color w:val="000000" w:themeColor="text1"/>
          <w:sz w:val="22"/>
          <w:lang w:val="es-MX"/>
        </w:rPr>
        <w:t xml:space="preserve">se llevó a cabo una reunión con la comunidad rural de la vereda/corregimiento </w:t>
      </w:r>
      <w:r w:rsidRPr="00826BDC">
        <w:rPr>
          <w:rFonts w:ascii="Arial Narrow" w:eastAsia="Segoe UI" w:hAnsi="Arial Narrow" w:cs="Arial"/>
          <w:color w:val="A6A6A6" w:themeColor="background1" w:themeShade="A6"/>
          <w:sz w:val="22"/>
          <w:u w:val="single"/>
          <w:lang w:val="es-MX"/>
        </w:rPr>
        <w:t>(incluir el nombre de la vereda o corregimiento)</w:t>
      </w:r>
      <w:r w:rsidRPr="00826BDC">
        <w:rPr>
          <w:rFonts w:ascii="Arial Narrow" w:eastAsia="Segoe UI" w:hAnsi="Arial Narrow" w:cs="Arial"/>
          <w:color w:val="000000" w:themeColor="text1"/>
          <w:sz w:val="22"/>
          <w:lang w:val="es-MX"/>
        </w:rPr>
        <w:t xml:space="preserve"> del municipio de </w:t>
      </w:r>
      <w:r w:rsidRPr="00826BDC">
        <w:rPr>
          <w:rFonts w:ascii="Arial Narrow" w:eastAsia="Segoe UI" w:hAnsi="Arial Narrow" w:cs="Arial"/>
          <w:color w:val="A6A6A6" w:themeColor="background1" w:themeShade="A6"/>
          <w:sz w:val="22"/>
          <w:u w:val="single"/>
          <w:lang w:val="es-MX"/>
        </w:rPr>
        <w:t>(incluir nombre del municipio)</w:t>
      </w:r>
      <w:r w:rsidRPr="00826BDC">
        <w:rPr>
          <w:rFonts w:ascii="Arial Narrow" w:eastAsia="Segoe UI" w:hAnsi="Arial Narrow" w:cs="Arial"/>
          <w:color w:val="000000" w:themeColor="text1"/>
          <w:sz w:val="22"/>
          <w:lang w:val="es-MX"/>
        </w:rPr>
        <w:t xml:space="preserve">, ubicado en el departamento de </w:t>
      </w:r>
      <w:r w:rsidRPr="00826BDC">
        <w:rPr>
          <w:rFonts w:ascii="Arial Narrow" w:eastAsia="Segoe UI" w:hAnsi="Arial Narrow" w:cs="Arial"/>
          <w:color w:val="A6A6A6" w:themeColor="background1" w:themeShade="A6"/>
          <w:sz w:val="22"/>
          <w:u w:val="single"/>
          <w:lang w:val="es-MX"/>
        </w:rPr>
        <w:t>(incluir nombre del departamento)</w:t>
      </w:r>
      <w:r w:rsidRPr="00826BDC">
        <w:rPr>
          <w:rFonts w:ascii="Arial Narrow" w:eastAsia="Segoe UI" w:hAnsi="Arial Narrow" w:cs="Arial"/>
          <w:color w:val="000000" w:themeColor="text1"/>
          <w:sz w:val="22"/>
          <w:lang w:val="es-MX"/>
        </w:rPr>
        <w:t xml:space="preserve">, con el propósito de socializar la convocatoria de reconocimientos a los procesos de formación comunitaria artística y cultural en las Bibliotecas Rurales Itinerantes de Colombia, desarrollada por el Ministerio de las Culturas, las Artes y los Saberes y la Biblioteca Nacional de Colombia, para reconocer los procesos de formación comunitaria artística y cultural  de la Biblioteca Rural Itinerante </w:t>
      </w:r>
      <w:r w:rsidRPr="00826BDC">
        <w:rPr>
          <w:rFonts w:ascii="Arial Narrow" w:eastAsia="Segoe UI" w:hAnsi="Arial Narrow" w:cs="Arial"/>
          <w:color w:val="A6A6A6" w:themeColor="background1" w:themeShade="A6"/>
          <w:sz w:val="22"/>
          <w:lang w:val="es-MX"/>
        </w:rPr>
        <w:t>(incluir el nombre completo de la Biblioteca Rural Itinerante)</w:t>
      </w:r>
    </w:p>
    <w:p w:rsidR="00826BDC" w:rsidRPr="00826BDC" w:rsidRDefault="00826BDC" w:rsidP="00826BDC">
      <w:pPr>
        <w:spacing w:after="0"/>
        <w:rPr>
          <w:rFonts w:ascii="Arial Narrow" w:eastAsia="Segoe UI" w:hAnsi="Arial Narrow" w:cs="Arial"/>
          <w:color w:val="000000" w:themeColor="text1"/>
          <w:sz w:val="22"/>
          <w:lang w:val="es-MX"/>
        </w:rPr>
      </w:pPr>
    </w:p>
    <w:p w:rsidR="00826BDC" w:rsidRPr="00826BDC" w:rsidRDefault="00826BDC" w:rsidP="00826BDC">
      <w:pPr>
        <w:spacing w:after="0"/>
        <w:rPr>
          <w:rFonts w:ascii="Arial Narrow" w:eastAsia="Segoe UI" w:hAnsi="Arial Narrow" w:cs="Arial"/>
          <w:color w:val="000000" w:themeColor="text1"/>
          <w:sz w:val="22"/>
          <w:lang w:val="es-MX"/>
        </w:rPr>
      </w:pPr>
      <w:r w:rsidRPr="00826BDC">
        <w:rPr>
          <w:rFonts w:ascii="Arial Narrow" w:eastAsia="Segoe UI" w:hAnsi="Arial Narrow" w:cs="Arial"/>
          <w:color w:val="000000" w:themeColor="text1"/>
          <w:sz w:val="22"/>
          <w:lang w:val="es-MX"/>
        </w:rPr>
        <w:t>En la reunión liderada por los siguientes mediadores(as) BRI:</w:t>
      </w:r>
    </w:p>
    <w:p w:rsidR="00826BDC" w:rsidRPr="00826BDC" w:rsidRDefault="00826BDC" w:rsidP="00826BDC">
      <w:pPr>
        <w:spacing w:after="0"/>
        <w:rPr>
          <w:rFonts w:ascii="Arial Narrow" w:eastAsia="Segoe UI" w:hAnsi="Arial Narrow" w:cs="Arial"/>
          <w:color w:val="000000" w:themeColor="text1"/>
          <w:sz w:val="22"/>
          <w:lang w:val="es-MX"/>
        </w:rPr>
      </w:pP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1830"/>
        <w:gridCol w:w="1980"/>
        <w:gridCol w:w="2175"/>
      </w:tblGrid>
      <w:tr w:rsidR="00826BDC" w:rsidRPr="00826BDC" w:rsidTr="00481F3E">
        <w:trPr>
          <w:trHeight w:val="300"/>
        </w:trPr>
        <w:tc>
          <w:tcPr>
            <w:tcW w:w="2970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jc w:val="center"/>
              <w:rPr>
                <w:rFonts w:ascii="Arial Narrow" w:hAnsi="Arial Narrow" w:cs="Arial"/>
                <w:sz w:val="22"/>
              </w:rPr>
            </w:pPr>
            <w:r w:rsidRPr="00826BDC">
              <w:rPr>
                <w:rFonts w:ascii="Arial Narrow" w:hAnsi="Arial Narrow" w:cs="Arial"/>
                <w:b/>
                <w:bCs/>
                <w:sz w:val="22"/>
                <w:lang w:val="es-MX"/>
              </w:rPr>
              <w:t>Nombre completo</w:t>
            </w:r>
          </w:p>
        </w:tc>
        <w:tc>
          <w:tcPr>
            <w:tcW w:w="1830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jc w:val="center"/>
              <w:rPr>
                <w:rFonts w:ascii="Arial Narrow" w:hAnsi="Arial Narrow" w:cs="Arial"/>
                <w:sz w:val="22"/>
              </w:rPr>
            </w:pPr>
            <w:r w:rsidRPr="00826BDC">
              <w:rPr>
                <w:rFonts w:ascii="Arial Narrow" w:hAnsi="Arial Narrow" w:cs="Arial"/>
                <w:b/>
                <w:bCs/>
                <w:sz w:val="22"/>
                <w:lang w:val="es-MX"/>
              </w:rPr>
              <w:t>No. de cédula</w:t>
            </w:r>
          </w:p>
        </w:tc>
        <w:tc>
          <w:tcPr>
            <w:tcW w:w="1980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jc w:val="center"/>
              <w:rPr>
                <w:rFonts w:ascii="Arial Narrow" w:hAnsi="Arial Narrow" w:cs="Arial"/>
                <w:sz w:val="22"/>
              </w:rPr>
            </w:pPr>
            <w:r w:rsidRPr="00826BDC">
              <w:rPr>
                <w:rFonts w:ascii="Arial Narrow" w:hAnsi="Arial Narrow" w:cs="Arial"/>
                <w:b/>
                <w:bCs/>
                <w:sz w:val="22"/>
                <w:lang w:val="es-MX"/>
              </w:rPr>
              <w:t>Teléfono celular</w:t>
            </w:r>
          </w:p>
        </w:tc>
        <w:tc>
          <w:tcPr>
            <w:tcW w:w="2175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jc w:val="center"/>
              <w:rPr>
                <w:rFonts w:ascii="Arial Narrow" w:hAnsi="Arial Narrow" w:cs="Arial"/>
                <w:sz w:val="22"/>
              </w:rPr>
            </w:pPr>
            <w:r w:rsidRPr="00826BDC">
              <w:rPr>
                <w:rFonts w:ascii="Arial Narrow" w:hAnsi="Arial Narrow" w:cs="Arial"/>
                <w:b/>
                <w:bCs/>
                <w:sz w:val="22"/>
                <w:lang w:val="es-MX"/>
              </w:rPr>
              <w:t>Rol dentro de la BRI</w:t>
            </w:r>
          </w:p>
        </w:tc>
      </w:tr>
      <w:tr w:rsidR="00826BDC" w:rsidRPr="00826BDC" w:rsidTr="00481F3E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83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98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17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83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98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17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83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98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17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83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98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17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97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83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198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17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</w:tbl>
    <w:p w:rsidR="00826BDC" w:rsidRPr="00826BDC" w:rsidRDefault="00826BDC" w:rsidP="00826BDC">
      <w:pPr>
        <w:spacing w:after="0"/>
        <w:rPr>
          <w:rFonts w:ascii="Arial Narrow" w:eastAsia="Segoe UI" w:hAnsi="Arial Narrow" w:cs="Arial"/>
          <w:color w:val="000000" w:themeColor="text1"/>
          <w:sz w:val="22"/>
          <w:lang w:val="es-MX"/>
        </w:rPr>
      </w:pPr>
    </w:p>
    <w:p w:rsidR="00826BDC" w:rsidRPr="00826BDC" w:rsidRDefault="00826BDC" w:rsidP="00826BDC">
      <w:pPr>
        <w:spacing w:after="0"/>
        <w:rPr>
          <w:rFonts w:ascii="Arial Narrow" w:eastAsia="Segoe UI" w:hAnsi="Arial Narrow" w:cs="Arial"/>
          <w:color w:val="000000" w:themeColor="text1"/>
          <w:sz w:val="22"/>
          <w:lang w:val="es-MX"/>
        </w:rPr>
      </w:pPr>
      <w:r w:rsidRPr="00826BDC">
        <w:rPr>
          <w:rFonts w:ascii="Arial Narrow" w:eastAsia="Segoe UI" w:hAnsi="Arial Narrow" w:cs="Arial"/>
          <w:color w:val="000000" w:themeColor="text1"/>
          <w:sz w:val="22"/>
          <w:lang w:val="es-MX"/>
        </w:rPr>
        <w:t xml:space="preserve">Se socializó la convocatoria y como resultado del consenso entre los participantes, se designa a un/a mediador/a vinculado/a </w:t>
      </w:r>
      <w:proofErr w:type="spellStart"/>
      <w:r w:rsidRPr="00826BDC">
        <w:rPr>
          <w:rFonts w:ascii="Arial Narrow" w:eastAsia="Segoe UI" w:hAnsi="Arial Narrow" w:cs="Arial"/>
          <w:color w:val="000000" w:themeColor="text1"/>
          <w:sz w:val="22"/>
          <w:lang w:val="es-MX"/>
        </w:rPr>
        <w:t>a</w:t>
      </w:r>
      <w:proofErr w:type="spellEnd"/>
      <w:r w:rsidRPr="00826BDC">
        <w:rPr>
          <w:rFonts w:ascii="Arial Narrow" w:eastAsia="Segoe UI" w:hAnsi="Arial Narrow" w:cs="Arial"/>
          <w:color w:val="000000" w:themeColor="text1"/>
          <w:sz w:val="22"/>
          <w:lang w:val="es-MX"/>
        </w:rPr>
        <w:t xml:space="preserve"> la BRI, quien es mayor de edad y se encuentra registrado/a en el Programa Nacional de Bibliotecas Itinerantes, como la persona encargada de recibir por transferencia del estímulo económico en caso de que la postulación salga seleccionada a través de la convocatoria de reconocimiento. Sus datos personales y la selección del método de envío de preferencia para recibir el estímulo económico se presentan a continuación (seleccione solo un método de envío):</w:t>
      </w:r>
    </w:p>
    <w:p w:rsidR="00826BDC" w:rsidRPr="00826BDC" w:rsidRDefault="00826BDC" w:rsidP="00826BDC">
      <w:pPr>
        <w:spacing w:after="0"/>
        <w:rPr>
          <w:rFonts w:ascii="Arial Narrow" w:eastAsia="Segoe UI" w:hAnsi="Arial Narrow" w:cs="Arial"/>
          <w:color w:val="000000" w:themeColor="text1"/>
          <w:sz w:val="22"/>
          <w:lang w:val="es-MX"/>
        </w:rPr>
      </w:pPr>
    </w:p>
    <w:tbl>
      <w:tblPr>
        <w:tblStyle w:val="Tablaconcuadrcula"/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0"/>
        <w:gridCol w:w="1860"/>
        <w:gridCol w:w="2025"/>
        <w:gridCol w:w="2269"/>
      </w:tblGrid>
      <w:tr w:rsidR="00826BDC" w:rsidRPr="00826BDC" w:rsidTr="00481F3E">
        <w:trPr>
          <w:trHeight w:val="300"/>
        </w:trPr>
        <w:tc>
          <w:tcPr>
            <w:tcW w:w="2910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jc w:val="center"/>
              <w:rPr>
                <w:rFonts w:ascii="Arial Narrow" w:eastAsia="Calibri Light" w:hAnsi="Arial Narrow" w:cs="Arial"/>
                <w:sz w:val="22"/>
              </w:rPr>
            </w:pPr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lastRenderedPageBreak/>
              <w:t>Nombre completo</w:t>
            </w:r>
          </w:p>
        </w:tc>
        <w:tc>
          <w:tcPr>
            <w:tcW w:w="1860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jc w:val="center"/>
              <w:rPr>
                <w:rFonts w:ascii="Arial Narrow" w:eastAsia="Calibri Light" w:hAnsi="Arial Narrow" w:cs="Arial"/>
                <w:sz w:val="22"/>
              </w:rPr>
            </w:pPr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>No. de cédula</w:t>
            </w:r>
          </w:p>
        </w:tc>
        <w:tc>
          <w:tcPr>
            <w:tcW w:w="2025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jc w:val="center"/>
              <w:rPr>
                <w:rFonts w:ascii="Arial Narrow" w:eastAsia="Calibri Light" w:hAnsi="Arial Narrow" w:cs="Arial"/>
                <w:sz w:val="22"/>
              </w:rPr>
            </w:pPr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>Teléfono celular</w:t>
            </w:r>
          </w:p>
        </w:tc>
        <w:tc>
          <w:tcPr>
            <w:tcW w:w="2269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jc w:val="center"/>
              <w:rPr>
                <w:rFonts w:ascii="Arial Narrow" w:eastAsia="Calibri Light" w:hAnsi="Arial Narrow" w:cs="Arial"/>
                <w:sz w:val="22"/>
              </w:rPr>
            </w:pPr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>Rol dentro de la BRI</w:t>
            </w:r>
          </w:p>
        </w:tc>
      </w:tr>
      <w:tr w:rsidR="00826BDC" w:rsidRPr="00826BDC" w:rsidTr="00481F3E">
        <w:trPr>
          <w:trHeight w:val="300"/>
        </w:trPr>
        <w:tc>
          <w:tcPr>
            <w:tcW w:w="291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eastAsia="Calibri Light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eastAsia="Calibri Light" w:hAnsi="Arial Narrow" w:cs="Arial"/>
                <w:sz w:val="22"/>
              </w:rPr>
            </w:pPr>
          </w:p>
        </w:tc>
        <w:tc>
          <w:tcPr>
            <w:tcW w:w="186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eastAsia="Calibri Light" w:hAnsi="Arial Narrow" w:cs="Arial"/>
                <w:sz w:val="22"/>
              </w:rPr>
            </w:pPr>
          </w:p>
        </w:tc>
        <w:tc>
          <w:tcPr>
            <w:tcW w:w="202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eastAsia="Calibri Light" w:hAnsi="Arial Narrow" w:cs="Arial"/>
                <w:sz w:val="22"/>
              </w:rPr>
            </w:pPr>
          </w:p>
        </w:tc>
        <w:tc>
          <w:tcPr>
            <w:tcW w:w="2269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eastAsia="Calibri Light" w:hAnsi="Arial Narrow" w:cs="Arial"/>
                <w:sz w:val="22"/>
              </w:rPr>
            </w:pPr>
          </w:p>
        </w:tc>
      </w:tr>
    </w:tbl>
    <w:p w:rsidR="00826BDC" w:rsidRPr="00826BDC" w:rsidRDefault="00826BDC" w:rsidP="00826BDC">
      <w:pPr>
        <w:spacing w:after="0"/>
        <w:rPr>
          <w:rFonts w:ascii="Arial Narrow" w:eastAsia="Calibri Light" w:hAnsi="Arial Narrow" w:cs="Arial"/>
          <w:color w:val="000000" w:themeColor="text1"/>
          <w:sz w:val="22"/>
          <w:lang w:val="es-MX"/>
        </w:rPr>
      </w:pPr>
    </w:p>
    <w:tbl>
      <w:tblPr>
        <w:tblStyle w:val="Tablaconcuadrcula"/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7369"/>
      </w:tblGrid>
      <w:tr w:rsidR="00826BDC" w:rsidRPr="00826BDC" w:rsidTr="00481F3E">
        <w:trPr>
          <w:trHeight w:val="300"/>
        </w:trPr>
        <w:tc>
          <w:tcPr>
            <w:tcW w:w="1695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center"/>
          </w:tcPr>
          <w:p w:rsidR="00826BDC" w:rsidRPr="00826BDC" w:rsidRDefault="00826BDC" w:rsidP="00481F3E">
            <w:pPr>
              <w:rPr>
                <w:rFonts w:ascii="Arial Narrow" w:eastAsia="Calibri Light" w:hAnsi="Arial Narrow" w:cs="Arial"/>
                <w:sz w:val="22"/>
              </w:rPr>
            </w:pPr>
            <w:proofErr w:type="spellStart"/>
            <w:r w:rsidRPr="00826BDC">
              <w:rPr>
                <w:rFonts w:ascii="Arial Narrow" w:eastAsia="Calibri Light" w:hAnsi="Arial Narrow" w:cs="Arial"/>
                <w:sz w:val="22"/>
                <w:lang w:val="es-MX"/>
              </w:rPr>
              <w:t>Nequi</w:t>
            </w:r>
            <w:proofErr w:type="spellEnd"/>
            <w:r w:rsidRPr="00826BDC">
              <w:rPr>
                <w:rFonts w:ascii="Arial Narrow" w:eastAsia="Calibri Light" w:hAnsi="Arial Narrow" w:cs="Arial"/>
                <w:sz w:val="22"/>
                <w:lang w:val="es-MX"/>
              </w:rPr>
              <w:t xml:space="preserve">                </w:t>
            </w:r>
            <w:r w:rsidRPr="00826BDC">
              <w:rPr>
                <w:rFonts w:ascii="Arial Narrow" w:hAnsi="Arial Narrow" w:cs="Arial"/>
                <w:noProof/>
                <w:sz w:val="22"/>
                <w:lang w:eastAsia="es-ES"/>
              </w:rPr>
              <w:drawing>
                <wp:inline distT="0" distB="0" distL="0" distR="0" wp14:anchorId="13A3A33A" wp14:editId="07B9A584">
                  <wp:extent cx="180975" cy="180975"/>
                  <wp:effectExtent l="0" t="0" r="0" b="0"/>
                  <wp:docPr id="1247434204" name="Imagen 1247434204" descr="For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  <w:tcMar>
              <w:left w:w="105" w:type="dxa"/>
              <w:right w:w="105" w:type="dxa"/>
            </w:tcMar>
            <w:vAlign w:val="center"/>
          </w:tcPr>
          <w:p w:rsidR="00826BDC" w:rsidRPr="00826BDC" w:rsidRDefault="00826BDC" w:rsidP="00481F3E">
            <w:pPr>
              <w:rPr>
                <w:rFonts w:ascii="Arial Narrow" w:eastAsia="Calibri Light" w:hAnsi="Arial Narrow" w:cs="Arial"/>
                <w:sz w:val="22"/>
              </w:rPr>
            </w:pPr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 xml:space="preserve">Número de la cuenta de </w:t>
            </w:r>
            <w:proofErr w:type="spellStart"/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>Nequi</w:t>
            </w:r>
            <w:proofErr w:type="spellEnd"/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>:</w:t>
            </w:r>
          </w:p>
        </w:tc>
      </w:tr>
      <w:tr w:rsidR="00826BDC" w:rsidRPr="00826BDC" w:rsidTr="00481F3E">
        <w:trPr>
          <w:trHeight w:val="300"/>
        </w:trPr>
        <w:tc>
          <w:tcPr>
            <w:tcW w:w="1695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center"/>
          </w:tcPr>
          <w:p w:rsidR="00826BDC" w:rsidRPr="00826BDC" w:rsidRDefault="00826BDC" w:rsidP="00481F3E">
            <w:pPr>
              <w:rPr>
                <w:rFonts w:ascii="Arial Narrow" w:eastAsia="Times New Roman" w:hAnsi="Arial Narrow" w:cs="Arial"/>
                <w:sz w:val="22"/>
              </w:rPr>
            </w:pPr>
            <w:proofErr w:type="spellStart"/>
            <w:r w:rsidRPr="00826BDC">
              <w:rPr>
                <w:rFonts w:ascii="Arial Narrow" w:eastAsia="Times New Roman" w:hAnsi="Arial Narrow" w:cs="Arial"/>
                <w:sz w:val="22"/>
              </w:rPr>
              <w:t>Daviplata</w:t>
            </w:r>
            <w:proofErr w:type="spellEnd"/>
            <w:r w:rsidRPr="00826BDC">
              <w:rPr>
                <w:rFonts w:ascii="Arial Narrow" w:eastAsia="Times New Roman" w:hAnsi="Arial Narrow" w:cs="Arial"/>
                <w:sz w:val="22"/>
              </w:rPr>
              <w:t xml:space="preserve">        </w:t>
            </w:r>
            <w:r w:rsidRPr="00826BDC">
              <w:rPr>
                <w:rFonts w:ascii="Arial Narrow" w:hAnsi="Arial Narrow" w:cs="Arial"/>
                <w:noProof/>
                <w:sz w:val="22"/>
                <w:lang w:eastAsia="es-ES"/>
              </w:rPr>
              <w:drawing>
                <wp:inline distT="0" distB="0" distL="0" distR="0" wp14:anchorId="780F6A54" wp14:editId="026F0D42">
                  <wp:extent cx="180975" cy="180975"/>
                  <wp:effectExtent l="0" t="0" r="0" b="0"/>
                  <wp:docPr id="1" name="Imagen 1" descr="For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  <w:tcMar>
              <w:left w:w="105" w:type="dxa"/>
              <w:right w:w="105" w:type="dxa"/>
            </w:tcMar>
            <w:vAlign w:val="center"/>
          </w:tcPr>
          <w:p w:rsidR="00826BDC" w:rsidRPr="00826BDC" w:rsidRDefault="00826BDC" w:rsidP="00481F3E">
            <w:pPr>
              <w:rPr>
                <w:rFonts w:ascii="Arial Narrow" w:eastAsia="Calibri Light" w:hAnsi="Arial Narrow" w:cs="Arial"/>
                <w:sz w:val="22"/>
              </w:rPr>
            </w:pPr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 xml:space="preserve">Número de la cuenta de </w:t>
            </w:r>
            <w:proofErr w:type="spellStart"/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>Daviplata</w:t>
            </w:r>
            <w:proofErr w:type="spellEnd"/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 xml:space="preserve">: </w:t>
            </w:r>
          </w:p>
        </w:tc>
      </w:tr>
    </w:tbl>
    <w:p w:rsidR="00826BDC" w:rsidRPr="00826BDC" w:rsidRDefault="00826BDC" w:rsidP="00826BDC">
      <w:pPr>
        <w:spacing w:after="0"/>
        <w:rPr>
          <w:rFonts w:ascii="Arial Narrow" w:eastAsia="Calibri Light" w:hAnsi="Arial Narrow" w:cs="Arial"/>
          <w:color w:val="000000" w:themeColor="text1"/>
          <w:sz w:val="22"/>
          <w:lang w:val="es-MX"/>
        </w:rPr>
      </w:pPr>
    </w:p>
    <w:tbl>
      <w:tblPr>
        <w:tblStyle w:val="Tablaconcuadrcula"/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7369"/>
      </w:tblGrid>
      <w:tr w:rsidR="00826BDC" w:rsidRPr="00826BDC" w:rsidTr="00481F3E">
        <w:trPr>
          <w:trHeight w:val="300"/>
        </w:trPr>
        <w:tc>
          <w:tcPr>
            <w:tcW w:w="1695" w:type="dxa"/>
            <w:vMerge w:val="restart"/>
            <w:shd w:val="clear" w:color="auto" w:fill="A6A6A6" w:themeFill="background1" w:themeFillShade="A6"/>
            <w:tcMar>
              <w:left w:w="105" w:type="dxa"/>
              <w:right w:w="105" w:type="dxa"/>
            </w:tcMar>
            <w:vAlign w:val="center"/>
          </w:tcPr>
          <w:p w:rsidR="00826BDC" w:rsidRPr="00826BDC" w:rsidRDefault="00826BDC" w:rsidP="00481F3E">
            <w:pPr>
              <w:rPr>
                <w:rFonts w:ascii="Arial Narrow" w:eastAsia="Calibri Light" w:hAnsi="Arial Narrow" w:cs="Arial"/>
                <w:sz w:val="22"/>
              </w:rPr>
            </w:pPr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 xml:space="preserve">Transferencia bancaria:      </w:t>
            </w:r>
            <w:r w:rsidRPr="00826BDC">
              <w:rPr>
                <w:rFonts w:ascii="Arial Narrow" w:hAnsi="Arial Narrow" w:cs="Arial"/>
                <w:noProof/>
                <w:sz w:val="22"/>
                <w:lang w:eastAsia="es-ES"/>
              </w:rPr>
              <w:drawing>
                <wp:inline distT="0" distB="0" distL="0" distR="0" wp14:anchorId="795C5073" wp14:editId="658743D0">
                  <wp:extent cx="180975" cy="180975"/>
                  <wp:effectExtent l="0" t="0" r="0" b="0"/>
                  <wp:docPr id="982294222" name="Imagen 982294222" descr="For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9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eastAsia="Calibri Light" w:hAnsi="Arial Narrow" w:cs="Arial"/>
                <w:sz w:val="22"/>
              </w:rPr>
            </w:pPr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>Nombre de la entidad bancaria:</w:t>
            </w:r>
          </w:p>
        </w:tc>
      </w:tr>
      <w:tr w:rsidR="00826BDC" w:rsidRPr="00826BDC" w:rsidTr="00481F3E">
        <w:trPr>
          <w:trHeight w:val="300"/>
        </w:trPr>
        <w:tc>
          <w:tcPr>
            <w:tcW w:w="1695" w:type="dxa"/>
            <w:vMerge/>
            <w:vAlign w:val="center"/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7369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eastAsia="Calibri Light" w:hAnsi="Arial Narrow" w:cs="Arial"/>
                <w:sz w:val="22"/>
              </w:rPr>
            </w:pPr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>Número de la cuenta bancaria:</w:t>
            </w:r>
          </w:p>
        </w:tc>
      </w:tr>
      <w:tr w:rsidR="00826BDC" w:rsidRPr="00826BDC" w:rsidTr="00481F3E">
        <w:trPr>
          <w:trHeight w:val="300"/>
        </w:trPr>
        <w:tc>
          <w:tcPr>
            <w:tcW w:w="1695" w:type="dxa"/>
            <w:vMerge/>
            <w:vAlign w:val="center"/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7369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</w:pPr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>Tipo de cuenta:</w:t>
            </w:r>
          </w:p>
          <w:p w:rsidR="00826BDC" w:rsidRPr="00826BDC" w:rsidRDefault="00826BDC" w:rsidP="00481F3E">
            <w:pPr>
              <w:rPr>
                <w:rFonts w:ascii="Arial Narrow" w:eastAsia="Calibri Light" w:hAnsi="Arial Narrow" w:cs="Arial"/>
                <w:sz w:val="22"/>
                <w:lang w:val="es-MX"/>
              </w:rPr>
            </w:pPr>
            <w:r w:rsidRPr="00826BDC">
              <w:rPr>
                <w:rFonts w:ascii="Arial Narrow" w:eastAsia="Calibri Light" w:hAnsi="Arial Narrow" w:cs="Arial"/>
                <w:b/>
                <w:bCs/>
                <w:sz w:val="22"/>
                <w:lang w:val="es-MX"/>
              </w:rPr>
              <w:t xml:space="preserve"> </w:t>
            </w:r>
            <w:r w:rsidRPr="00826BDC">
              <w:rPr>
                <w:rFonts w:ascii="Arial Narrow" w:hAnsi="Arial Narrow" w:cs="Arial"/>
                <w:noProof/>
                <w:sz w:val="22"/>
                <w:lang w:eastAsia="es-ES"/>
              </w:rPr>
              <w:drawing>
                <wp:inline distT="0" distB="0" distL="0" distR="0" wp14:anchorId="11417308" wp14:editId="16E6C609">
                  <wp:extent cx="180975" cy="161925"/>
                  <wp:effectExtent l="0" t="0" r="0" b="0"/>
                  <wp:docPr id="3" name="Imagen 3" descr="For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26BDC">
              <w:rPr>
                <w:rFonts w:ascii="Arial Narrow" w:eastAsia="Calibri Light" w:hAnsi="Arial Narrow" w:cs="Arial"/>
                <w:sz w:val="22"/>
                <w:lang w:val="es-MX"/>
              </w:rPr>
              <w:t xml:space="preserve">Ahorros                                            </w:t>
            </w:r>
            <w:r w:rsidRPr="00826BDC">
              <w:rPr>
                <w:rFonts w:ascii="Arial Narrow" w:hAnsi="Arial Narrow" w:cs="Arial"/>
                <w:noProof/>
                <w:sz w:val="22"/>
                <w:lang w:eastAsia="es-ES"/>
              </w:rPr>
              <w:drawing>
                <wp:inline distT="0" distB="0" distL="0" distR="0" wp14:anchorId="2E480FBA" wp14:editId="1D901EDA">
                  <wp:extent cx="180975" cy="161925"/>
                  <wp:effectExtent l="0" t="0" r="0" b="0"/>
                  <wp:docPr id="4" name="Imagen 4" descr="For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26BDC">
              <w:rPr>
                <w:rFonts w:ascii="Arial Narrow" w:eastAsia="Calibri Light" w:hAnsi="Arial Narrow" w:cs="Arial"/>
                <w:sz w:val="22"/>
                <w:lang w:val="es-MX"/>
              </w:rPr>
              <w:t xml:space="preserve">Corriente </w:t>
            </w:r>
          </w:p>
        </w:tc>
      </w:tr>
    </w:tbl>
    <w:p w:rsidR="00826BDC" w:rsidRPr="00826BDC" w:rsidRDefault="00826BDC" w:rsidP="00826BDC">
      <w:pPr>
        <w:spacing w:after="0"/>
        <w:rPr>
          <w:rFonts w:ascii="Arial Narrow" w:eastAsia="Calibri Light" w:hAnsi="Arial Narrow" w:cs="Arial"/>
          <w:color w:val="000000" w:themeColor="text1"/>
          <w:sz w:val="22"/>
          <w:lang w:val="es-MX"/>
        </w:rPr>
      </w:pPr>
    </w:p>
    <w:p w:rsidR="00826BDC" w:rsidRPr="00826BDC" w:rsidRDefault="00826BDC" w:rsidP="00826BDC">
      <w:pPr>
        <w:spacing w:after="0"/>
        <w:rPr>
          <w:rFonts w:ascii="Arial Narrow" w:eastAsia="Segoe UI" w:hAnsi="Arial Narrow" w:cs="Arial"/>
          <w:color w:val="000000" w:themeColor="text1"/>
          <w:sz w:val="22"/>
          <w:lang w:val="es-MX"/>
        </w:rPr>
      </w:pPr>
      <w:r w:rsidRPr="00826BDC">
        <w:rPr>
          <w:rFonts w:ascii="Arial Narrow" w:eastAsia="Segoe UI" w:hAnsi="Arial Narrow" w:cs="Arial"/>
          <w:color w:val="000000" w:themeColor="text1"/>
          <w:sz w:val="22"/>
          <w:lang w:val="es-MX"/>
        </w:rPr>
        <w:t>En constancia, firman los miembros de la comunidad y mediadores/as que participaron de la reunión de socialización y designación para participar en la convocatoria de reconocimientos a los procesos de formación comunitaria artística y cultural en las Bibliotecas Rurales de Colombia:</w:t>
      </w:r>
    </w:p>
    <w:p w:rsidR="00826BDC" w:rsidRPr="00826BDC" w:rsidRDefault="00826BDC" w:rsidP="00826BDC">
      <w:pPr>
        <w:spacing w:after="0"/>
        <w:rPr>
          <w:rFonts w:ascii="Arial Narrow" w:eastAsia="Segoe UI" w:hAnsi="Arial Narrow" w:cs="Arial"/>
          <w:color w:val="000000" w:themeColor="text1"/>
          <w:sz w:val="22"/>
          <w:lang w:val="es-MX"/>
        </w:rPr>
      </w:pP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5"/>
        <w:gridCol w:w="2205"/>
        <w:gridCol w:w="2205"/>
        <w:gridCol w:w="2340"/>
      </w:tblGrid>
      <w:tr w:rsidR="00826BDC" w:rsidRPr="00826BDC" w:rsidTr="00481F3E">
        <w:trPr>
          <w:trHeight w:val="300"/>
        </w:trPr>
        <w:tc>
          <w:tcPr>
            <w:tcW w:w="2205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jc w:val="center"/>
              <w:rPr>
                <w:rFonts w:ascii="Arial Narrow" w:hAnsi="Arial Narrow" w:cs="Arial"/>
                <w:sz w:val="22"/>
              </w:rPr>
            </w:pPr>
            <w:r w:rsidRPr="00826BDC">
              <w:rPr>
                <w:rFonts w:ascii="Arial Narrow" w:hAnsi="Arial Narrow" w:cs="Arial"/>
                <w:b/>
                <w:bCs/>
                <w:sz w:val="22"/>
                <w:lang w:val="es-MX"/>
              </w:rPr>
              <w:t>Nombre completo</w:t>
            </w:r>
          </w:p>
        </w:tc>
        <w:tc>
          <w:tcPr>
            <w:tcW w:w="2205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jc w:val="center"/>
              <w:rPr>
                <w:rFonts w:ascii="Arial Narrow" w:hAnsi="Arial Narrow" w:cs="Arial"/>
                <w:sz w:val="22"/>
              </w:rPr>
            </w:pPr>
            <w:r w:rsidRPr="00826BDC">
              <w:rPr>
                <w:rFonts w:ascii="Arial Narrow" w:hAnsi="Arial Narrow" w:cs="Arial"/>
                <w:b/>
                <w:bCs/>
                <w:sz w:val="22"/>
                <w:lang w:val="es-MX"/>
              </w:rPr>
              <w:t>No. De Cédula</w:t>
            </w:r>
          </w:p>
        </w:tc>
        <w:tc>
          <w:tcPr>
            <w:tcW w:w="2205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jc w:val="center"/>
              <w:rPr>
                <w:rFonts w:ascii="Arial Narrow" w:hAnsi="Arial Narrow" w:cs="Arial"/>
                <w:sz w:val="22"/>
              </w:rPr>
            </w:pPr>
            <w:r w:rsidRPr="00826BDC">
              <w:rPr>
                <w:rFonts w:ascii="Arial Narrow" w:hAnsi="Arial Narrow" w:cs="Arial"/>
                <w:b/>
                <w:bCs/>
                <w:sz w:val="22"/>
                <w:lang w:val="es-MX"/>
              </w:rPr>
              <w:t>Celular</w:t>
            </w:r>
          </w:p>
        </w:tc>
        <w:tc>
          <w:tcPr>
            <w:tcW w:w="2340" w:type="dxa"/>
            <w:shd w:val="clear" w:color="auto" w:fill="A6A6A6" w:themeFill="background1" w:themeFillShade="A6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jc w:val="center"/>
              <w:rPr>
                <w:rFonts w:ascii="Arial Narrow" w:hAnsi="Arial Narrow" w:cs="Arial"/>
                <w:sz w:val="22"/>
              </w:rPr>
            </w:pPr>
            <w:r w:rsidRPr="00826BDC">
              <w:rPr>
                <w:rFonts w:ascii="Arial Narrow" w:hAnsi="Arial Narrow" w:cs="Arial"/>
                <w:b/>
                <w:bCs/>
                <w:sz w:val="22"/>
                <w:lang w:val="es-MX"/>
              </w:rPr>
              <w:t>Firma</w:t>
            </w: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826BDC" w:rsidRPr="00826BDC" w:rsidTr="00481F3E">
        <w:trPr>
          <w:trHeight w:val="300"/>
        </w:trPr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205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:rsidR="00826BDC" w:rsidRPr="00826BDC" w:rsidRDefault="00826BDC" w:rsidP="00481F3E">
            <w:pPr>
              <w:rPr>
                <w:rFonts w:ascii="Arial Narrow" w:hAnsi="Arial Narrow" w:cs="Arial"/>
                <w:sz w:val="22"/>
              </w:rPr>
            </w:pPr>
          </w:p>
        </w:tc>
      </w:tr>
    </w:tbl>
    <w:p w:rsidR="00826BDC" w:rsidRPr="00826BDC" w:rsidRDefault="00826BDC" w:rsidP="00826BDC">
      <w:pPr>
        <w:spacing w:after="0"/>
        <w:rPr>
          <w:rFonts w:ascii="Arial Narrow" w:eastAsia="Calibri Light" w:hAnsi="Arial Narrow" w:cs="Arial"/>
          <w:color w:val="000000" w:themeColor="text1"/>
          <w:sz w:val="22"/>
          <w:lang w:val="es-MX"/>
        </w:rPr>
      </w:pPr>
    </w:p>
    <w:p w:rsidR="00826BDC" w:rsidRPr="00826BDC" w:rsidRDefault="00826BDC" w:rsidP="00826BDC">
      <w:pPr>
        <w:spacing w:after="0"/>
        <w:rPr>
          <w:rFonts w:ascii="Arial Narrow" w:eastAsia="Helvetica Neue" w:hAnsi="Arial Narrow" w:cs="Arial"/>
          <w:sz w:val="22"/>
          <w:lang w:val="es-MX"/>
        </w:rPr>
      </w:pPr>
    </w:p>
    <w:p w:rsidR="00826BDC" w:rsidRPr="00826BDC" w:rsidRDefault="00826BDC" w:rsidP="00826BDC">
      <w:pPr>
        <w:spacing w:after="0"/>
        <w:rPr>
          <w:rFonts w:ascii="Arial Narrow" w:eastAsia="Helvetica Neue" w:hAnsi="Arial Narrow" w:cs="Arial"/>
          <w:sz w:val="22"/>
          <w:lang w:val="es-MX"/>
        </w:rPr>
      </w:pPr>
    </w:p>
    <w:p w:rsidR="00C55619" w:rsidRPr="00826BDC" w:rsidRDefault="00C55619">
      <w:pPr>
        <w:rPr>
          <w:rFonts w:ascii="Arial Narrow" w:hAnsi="Arial Narrow"/>
          <w:sz w:val="22"/>
        </w:rPr>
      </w:pPr>
    </w:p>
    <w:sectPr w:rsidR="00C55619" w:rsidRPr="00826BDC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B88" w:rsidRDefault="00826BDC" w:rsidP="37019C4E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3E466CF3" wp14:editId="2ECE89A2">
          <wp:extent cx="5724524" cy="952500"/>
          <wp:effectExtent l="0" t="0" r="0" b="0"/>
          <wp:docPr id="1761072892" name="Imagen 17610728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24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BDC"/>
    <w:rsid w:val="00826BDC"/>
    <w:rsid w:val="00C5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F5F0"/>
  <w15:chartTrackingRefBased/>
  <w15:docId w15:val="{5023269C-02AF-46BA-99DD-51D776ADD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BDC"/>
    <w:pPr>
      <w:spacing w:line="360" w:lineRule="auto"/>
      <w:jc w:val="both"/>
    </w:pPr>
    <w:rPr>
      <w:rFonts w:ascii="Times New Roman" w:hAnsi="Times New Roman"/>
      <w:sz w:val="24"/>
      <w:lang w:val="es-ES"/>
    </w:rPr>
  </w:style>
  <w:style w:type="paragraph" w:styleId="Ttulo2">
    <w:name w:val="heading 2"/>
    <w:aliases w:val="Título 2 PNBI"/>
    <w:basedOn w:val="Normal"/>
    <w:next w:val="Normal"/>
    <w:link w:val="Ttulo2Car"/>
    <w:uiPriority w:val="9"/>
    <w:unhideWhenUsed/>
    <w:qFormat/>
    <w:rsid w:val="00826BDC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aliases w:val="Título 2 PNBI Car"/>
    <w:basedOn w:val="Fuentedeprrafopredeter"/>
    <w:link w:val="Ttulo2"/>
    <w:uiPriority w:val="9"/>
    <w:rsid w:val="00826BDC"/>
    <w:rPr>
      <w:rFonts w:ascii="Times New Roman" w:eastAsiaTheme="majorEastAsia" w:hAnsi="Times New Roman" w:cstheme="majorBidi"/>
      <w:color w:val="2F5496" w:themeColor="accent1" w:themeShade="BF"/>
      <w:sz w:val="28"/>
      <w:szCs w:val="26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26BDC"/>
  </w:style>
  <w:style w:type="paragraph" w:styleId="Encabezado">
    <w:name w:val="header"/>
    <w:basedOn w:val="Normal"/>
    <w:link w:val="EncabezadoCar"/>
    <w:uiPriority w:val="99"/>
    <w:unhideWhenUsed/>
    <w:rsid w:val="00826BDC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  <w:lang w:val="es-CO"/>
    </w:rPr>
  </w:style>
  <w:style w:type="character" w:customStyle="1" w:styleId="EncabezadoCar1">
    <w:name w:val="Encabezado Car1"/>
    <w:basedOn w:val="Fuentedeprrafopredeter"/>
    <w:uiPriority w:val="99"/>
    <w:semiHidden/>
    <w:rsid w:val="00826BDC"/>
    <w:rPr>
      <w:rFonts w:ascii="Times New Roman" w:hAnsi="Times New Roman"/>
      <w:sz w:val="24"/>
      <w:lang w:val="es-ES"/>
    </w:rPr>
  </w:style>
  <w:style w:type="table" w:styleId="Tablaconcuadrcula">
    <w:name w:val="Table Grid"/>
    <w:basedOn w:val="Tablanormal"/>
    <w:uiPriority w:val="59"/>
    <w:rsid w:val="00826BDC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3E50E65BB32542BC4C70184352ACB2" ma:contentTypeVersion="2" ma:contentTypeDescription="Crear nuevo documento." ma:contentTypeScope="" ma:versionID="ff5d7b896c6c4797d4b315d6111e3d4b">
  <xsd:schema xmlns:xsd="http://www.w3.org/2001/XMLSchema" xmlns:xs="http://www.w3.org/2001/XMLSchema" xmlns:p="http://schemas.microsoft.com/office/2006/metadata/properties" xmlns:ns1="http://schemas.microsoft.com/sharepoint/v3" xmlns:ns2="54b005ee-ff81-4368-b216-ed2f554e48d0" targetNamespace="http://schemas.microsoft.com/office/2006/metadata/properties" ma:root="true" ma:fieldsID="89693f201cfc85e38603beda9a94e0e1" ns1:_="" ns2:_="">
    <xsd:import namespace="http://schemas.microsoft.com/sharepoint/v3"/>
    <xsd:import namespace="54b005ee-ff81-4368-b216-ed2f554e48d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VariationsItemGroup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  <xsd:element name="VariationsItemGroupID" ma:index="10" nillable="true" ma:displayName="Identificador de grupo de elementos" ma:description="" ma:hidden="true" ma:internalName="VariationsItemGroupID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05ee-ff81-4368-b216-ed2f554e48d0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12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riationsItemGroupID xmlns="http://schemas.microsoft.com/sharepoint/v3">7aa223ee-f022-4a6a-a668-40a23299f7c8</VariationsItemGroupID>
    <PublishingExpirationDate xmlns="http://schemas.microsoft.com/sharepoint/v3" xsi:nil="true"/>
    <PublishingStartDate xmlns="http://schemas.microsoft.com/sharepoint/v3" xsi:nil="true"/>
    <_dlc_DocId xmlns="54b005ee-ff81-4368-b216-ed2f554e48d0">T6CSWPU5H76Q-2144603577-465</_dlc_DocId>
    <_dlc_DocIdUrl xmlns="54b005ee-ff81-4368-b216-ed2f554e48d0">
      <Url>https://www.bibliotecanacional.gov.co/es-co/actividades/noticias/_layouts/15/DocIdRedir.aspx?ID=T6CSWPU5H76Q-2144603577-465</Url>
      <Description>T6CSWPU5H76Q-2144603577-465</Description>
    </_dlc_DocIdUrl>
  </documentManagement>
</p:properties>
</file>

<file path=customXml/itemProps1.xml><?xml version="1.0" encoding="utf-8"?>
<ds:datastoreItem xmlns:ds="http://schemas.openxmlformats.org/officeDocument/2006/customXml" ds:itemID="{65E9C08D-7039-4FAE-89A1-C3981B5F423A}"/>
</file>

<file path=customXml/itemProps2.xml><?xml version="1.0" encoding="utf-8"?>
<ds:datastoreItem xmlns:ds="http://schemas.openxmlformats.org/officeDocument/2006/customXml" ds:itemID="{0108D911-1B60-4D5F-9C77-1B1A1FA75F25}"/>
</file>

<file path=customXml/itemProps3.xml><?xml version="1.0" encoding="utf-8"?>
<ds:datastoreItem xmlns:ds="http://schemas.openxmlformats.org/officeDocument/2006/customXml" ds:itemID="{22ED61FC-DA6C-4C54-8BBB-00DC1F50BFB3}"/>
</file>

<file path=customXml/itemProps4.xml><?xml version="1.0" encoding="utf-8"?>
<ds:datastoreItem xmlns:ds="http://schemas.openxmlformats.org/officeDocument/2006/customXml" ds:itemID="{B2A4EC2C-678C-4319-A026-1F9691148B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381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Lema Florez</dc:creator>
  <cp:keywords/>
  <dc:description/>
  <cp:lastModifiedBy>Carolina Lema Florez</cp:lastModifiedBy>
  <cp:revision>1</cp:revision>
  <dcterms:created xsi:type="dcterms:W3CDTF">2025-02-10T16:32:00Z</dcterms:created>
  <dcterms:modified xsi:type="dcterms:W3CDTF">2025-02-10T16:35:00Z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0x010100E23E50E65BB32542BC4C70184352ACB2</vt:lpwstr>
  </property>
  <property fmtid="{D5CDD505-2E9C-101B-9397-08002B2CF9AE}" pid="3" name="_dlc_DocIdItemGuid">
    <vt:lpwstr>ea75cf76-568e-4814-b0d6-a30e22c67e4c</vt:lpwstr>
  </property>
</Properties>
</file>